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EAC3F">
      <w:pPr>
        <w:spacing w:line="300" w:lineRule="auto"/>
        <w:jc w:val="center"/>
        <w:rPr>
          <w:rFonts w:ascii="Times New Roman" w:hAnsi="Times New Roman" w:eastAsia="方正黑体简体"/>
          <w:sz w:val="28"/>
          <w:szCs w:val="28"/>
        </w:rPr>
      </w:pPr>
      <w:bookmarkStart w:id="0" w:name="_Hlk478759043"/>
      <w:r>
        <w:rPr>
          <w:rFonts w:hint="eastAsia" w:ascii="Times New Roman" w:hAnsi="Times New Roman" w:eastAsia="方正黑体简体"/>
          <w:sz w:val="28"/>
          <w:szCs w:val="28"/>
          <w:lang w:val="en-US" w:eastAsia="zh-CN"/>
        </w:rPr>
        <w:t>因式分解</w:t>
      </w:r>
      <w:r>
        <w:rPr>
          <w:rFonts w:hint="eastAsia" w:ascii="Times New Roman" w:hAnsi="Times New Roman" w:eastAsia="方正黑体简体"/>
          <w:sz w:val="28"/>
          <w:szCs w:val="28"/>
        </w:rPr>
        <w:t>（</w:t>
      </w:r>
      <w:r>
        <w:rPr>
          <w:rFonts w:hint="eastAsia" w:ascii="Times New Roman" w:hAnsi="Times New Roman" w:eastAsia="方正黑体简体"/>
          <w:sz w:val="28"/>
          <w:szCs w:val="28"/>
          <w:lang w:val="en-US" w:eastAsia="zh-CN"/>
        </w:rPr>
        <w:t>十字相乘法</w:t>
      </w:r>
      <w:r>
        <w:rPr>
          <w:rFonts w:hint="eastAsia" w:ascii="Times New Roman" w:hAnsi="Times New Roman" w:eastAsia="方正黑体简体"/>
          <w:sz w:val="28"/>
          <w:szCs w:val="28"/>
        </w:rPr>
        <w:t>）</w:t>
      </w:r>
    </w:p>
    <w:p w14:paraId="0822A024">
      <w:pPr>
        <w:widowControl/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  <w:bookmarkStart w:id="1" w:name="_Hlk478758907"/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学习目标：</w:t>
      </w:r>
    </w:p>
    <w:bookmarkEnd w:id="1"/>
    <w:p w14:paraId="07D18B4E">
      <w:pPr>
        <w:spacing w:line="30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1</w:t>
      </w:r>
      <w:r>
        <w:rPr>
          <w:rFonts w:hint="eastAsia" w:ascii="Times New Roman"/>
          <w:color w:val="000000"/>
          <w:szCs w:val="21"/>
        </w:rPr>
        <w:t>．会用十字相乘法对二次项系数不是</w:t>
      </w:r>
      <w:r>
        <w:rPr>
          <w:rFonts w:hint="eastAsia" w:ascii="Times New Roman" w:hAnsi="Times New Roman"/>
          <w:color w:val="000000"/>
          <w:szCs w:val="21"/>
        </w:rPr>
        <w:t>1</w:t>
      </w:r>
      <w:r>
        <w:rPr>
          <w:rFonts w:hint="eastAsia" w:ascii="Times New Roman"/>
          <w:color w:val="000000"/>
          <w:szCs w:val="21"/>
        </w:rPr>
        <w:t>的二次三项式进行因式分解．</w:t>
      </w:r>
    </w:p>
    <w:p w14:paraId="2361297C">
      <w:pPr>
        <w:spacing w:line="30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2</w:t>
      </w:r>
      <w:r>
        <w:rPr>
          <w:rFonts w:hint="eastAsia" w:ascii="Times New Roman"/>
          <w:color w:val="000000"/>
          <w:szCs w:val="21"/>
        </w:rPr>
        <w:t>．会用十字相乘法分解含有字母系数的二次三项式．</w:t>
      </w:r>
    </w:p>
    <w:p w14:paraId="0B9CF54F">
      <w:pPr>
        <w:spacing w:line="30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3</w:t>
      </w:r>
      <w:r>
        <w:rPr>
          <w:rFonts w:hint="eastAsia" w:ascii="Times New Roman"/>
          <w:color w:val="000000"/>
          <w:szCs w:val="21"/>
        </w:rPr>
        <w:t>．会用十字相乘的思想方法分解某些多项式．</w:t>
      </w:r>
    </w:p>
    <w:p w14:paraId="5A27C93E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</w:p>
    <w:p w14:paraId="577F8BDF">
      <w:pPr>
        <w:widowControl/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知识梳理：</w:t>
      </w:r>
    </w:p>
    <w:p w14:paraId="3F6A91DB">
      <w:pPr>
        <w:spacing w:line="30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/>
          <w:color w:val="000000"/>
          <w:szCs w:val="21"/>
        </w:rPr>
        <w:t>对于二次项前系数不为</w:t>
      </w:r>
      <w:r>
        <w:rPr>
          <w:rFonts w:hint="eastAsia" w:ascii="Times New Roman" w:hAnsi="Times New Roman"/>
          <w:color w:val="000000"/>
          <w:szCs w:val="21"/>
        </w:rPr>
        <w:t>1</w:t>
      </w:r>
      <w:r>
        <w:rPr>
          <w:rFonts w:hint="eastAsia" w:ascii="Times New Roman"/>
          <w:color w:val="000000"/>
          <w:szCs w:val="21"/>
        </w:rPr>
        <w:t>的二次三项式进行因式分解的方法：</w:t>
      </w:r>
    </w:p>
    <w:p w14:paraId="2B0739F7">
      <w:pPr>
        <w:spacing w:line="30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/>
          <w:color w:val="000000"/>
          <w:szCs w:val="21"/>
        </w:rPr>
        <w:t>先将二次项前的系数以及常数项进行分解因数，然后通过十字相乘的方法进行尝试，得到正确的分解方式．</w:t>
      </w:r>
    </w:p>
    <w:p w14:paraId="19DB0184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例题精讲：</w:t>
      </w:r>
      <w:bookmarkEnd w:id="0"/>
    </w:p>
    <w:p w14:paraId="0F0D368D">
      <w:pPr>
        <w:spacing w:line="30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 w:eastAsia="方正黑体简体"/>
          <w:szCs w:val="24"/>
        </w:rPr>
        <w:t>例</w:t>
      </w:r>
      <w:r>
        <w:rPr>
          <w:rFonts w:ascii="Times New Roman" w:hAnsi="Times New Roman" w:eastAsia="方正黑体简体"/>
          <w:szCs w:val="24"/>
        </w:rPr>
        <w:t>1</w:t>
      </w:r>
      <w:r>
        <w:rPr>
          <w:rFonts w:hint="eastAsia" w:ascii="Times New Roman" w:hAnsi="Times New Roman" w:eastAsia="方正黑体简体"/>
          <w:szCs w:val="24"/>
        </w:rPr>
        <w:t>：</w:t>
      </w:r>
      <w:r>
        <w:rPr>
          <w:rFonts w:hint="eastAsia" w:ascii="Times New Roman"/>
          <w:color w:val="000000"/>
          <w:szCs w:val="21"/>
        </w:rPr>
        <w:t>分解因式：</w:t>
      </w:r>
    </w:p>
    <w:p w14:paraId="11FBB012">
      <w:pPr>
        <w:spacing w:line="30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/>
          <w:color w:val="000000"/>
          <w:szCs w:val="21"/>
        </w:rPr>
        <w:t>（</w:t>
      </w:r>
      <w:r>
        <w:rPr>
          <w:rFonts w:hint="eastAsia" w:ascii="Times New Roman" w:hAnsi="Times New Roman"/>
          <w:color w:val="000000"/>
          <w:szCs w:val="21"/>
        </w:rPr>
        <w:t>1</w:t>
      </w:r>
      <w:r>
        <w:rPr>
          <w:rFonts w:hint="eastAsia" w:ascii="Times New Roman"/>
          <w:color w:val="000000"/>
          <w:szCs w:val="21"/>
        </w:rPr>
        <w:t>）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25" o:spt="75" type="#_x0000_t75" style="height:15.05pt;width:65.1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hint="eastAsia" w:ascii="Times New Roman"/>
        </w:rPr>
        <w:t>；　　</w:t>
      </w:r>
      <w:r>
        <w:rPr>
          <w:rFonts w:hint="eastAsia" w:ascii="Times New Roman"/>
          <w:color w:val="000000"/>
          <w:szCs w:val="21"/>
        </w:rPr>
        <w:t>（</w:t>
      </w:r>
      <w:r>
        <w:rPr>
          <w:rFonts w:hint="eastAsia" w:ascii="Times New Roman" w:hAnsi="Times New Roman"/>
          <w:color w:val="000000"/>
          <w:szCs w:val="21"/>
        </w:rPr>
        <w:t>2</w:t>
      </w:r>
      <w:r>
        <w:rPr>
          <w:rFonts w:hint="eastAsia" w:ascii="Times New Roman"/>
          <w:color w:val="000000"/>
          <w:szCs w:val="21"/>
        </w:rPr>
        <w:t>）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26" o:spt="75" type="#_x0000_t75" style="height:15.05pt;width:65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hint="eastAsia" w:ascii="Times New Roman"/>
          <w:color w:val="000000"/>
          <w:szCs w:val="21"/>
        </w:rPr>
        <w:t>（在实数范围内）．</w:t>
      </w:r>
    </w:p>
    <w:p w14:paraId="2B07294D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</w:p>
    <w:p w14:paraId="02C8CA78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</w:p>
    <w:p w14:paraId="074666C9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</w:p>
    <w:p w14:paraId="2BB6BFBC">
      <w:pPr>
        <w:spacing w:line="30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 w:eastAsia="方正黑体简体"/>
          <w:color w:val="000000"/>
          <w:szCs w:val="21"/>
        </w:rPr>
        <w:t>练习：</w:t>
      </w:r>
      <w:r>
        <w:rPr>
          <w:rFonts w:ascii="Times New Roman" w:hAnsi="Times New Roman" w:eastAsia="方正黑体简体"/>
          <w:color w:val="000000"/>
          <w:szCs w:val="21"/>
        </w:rPr>
        <w:t>1</w:t>
      </w:r>
      <w:r>
        <w:rPr>
          <w:rFonts w:ascii="Times New Roman" w:hAnsi="宋体"/>
          <w:color w:val="000000"/>
          <w:szCs w:val="21"/>
        </w:rPr>
        <w:t>．</w:t>
      </w:r>
      <w:r>
        <w:rPr>
          <w:rFonts w:hint="eastAsia" w:ascii="Times New Roman"/>
          <w:color w:val="000000"/>
          <w:szCs w:val="21"/>
        </w:rPr>
        <w:t>分解因式：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27" o:spt="75" type="#_x0000_t75" style="height:15.05pt;width:65.1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  <w:u w:val="single"/>
        </w:rPr>
        <w:t xml:space="preserve">                                            </w:t>
      </w:r>
      <w:r>
        <w:rPr>
          <w:rFonts w:hint="eastAsia" w:ascii="Times New Roman"/>
          <w:color w:val="000000"/>
          <w:szCs w:val="21"/>
        </w:rPr>
        <w:t>．</w:t>
      </w:r>
    </w:p>
    <w:p w14:paraId="765ECD40">
      <w:pPr>
        <w:spacing w:line="300" w:lineRule="auto"/>
        <w:rPr>
          <w:rFonts w:asci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 xml:space="preserve">      2</w:t>
      </w:r>
      <w:r>
        <w:rPr>
          <w:rFonts w:hint="eastAsia" w:ascii="Times New Roman"/>
          <w:color w:val="000000"/>
          <w:szCs w:val="21"/>
        </w:rPr>
        <w:t>．分解因式：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28" o:spt="75" type="#_x0000_t75" style="height:15.05pt;width:65.1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  <w:u w:val="single"/>
        </w:rPr>
        <w:t xml:space="preserve">                                            </w:t>
      </w:r>
      <w:r>
        <w:rPr>
          <w:rFonts w:hint="eastAsia" w:ascii="Times New Roman"/>
          <w:color w:val="000000"/>
          <w:szCs w:val="21"/>
        </w:rPr>
        <w:t>．</w:t>
      </w:r>
    </w:p>
    <w:p w14:paraId="7FFA83E6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</w:p>
    <w:p w14:paraId="4AD75481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</w:p>
    <w:p w14:paraId="13AD2EE0">
      <w:pPr>
        <w:spacing w:line="30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 w:eastAsia="方正黑体简体"/>
          <w:szCs w:val="24"/>
        </w:rPr>
        <w:t>例</w:t>
      </w:r>
      <w:r>
        <w:rPr>
          <w:rFonts w:ascii="Times New Roman" w:hAnsi="Times New Roman" w:eastAsia="方正黑体简体"/>
          <w:szCs w:val="24"/>
        </w:rPr>
        <w:t>2</w:t>
      </w:r>
      <w:r>
        <w:rPr>
          <w:rFonts w:hint="eastAsia" w:ascii="Times New Roman" w:hAnsi="Times New Roman" w:eastAsia="方正黑体简体"/>
          <w:szCs w:val="24"/>
        </w:rPr>
        <w:t>：</w:t>
      </w:r>
      <w:r>
        <w:rPr>
          <w:rFonts w:hint="eastAsia" w:ascii="Times New Roman"/>
          <w:color w:val="000000"/>
          <w:szCs w:val="21"/>
        </w:rPr>
        <w:t>分解因式：（</w:t>
      </w:r>
      <w:r>
        <w:rPr>
          <w:rFonts w:hint="eastAsia" w:ascii="Times New Roman" w:hAnsi="Times New Roman"/>
          <w:color w:val="000000"/>
          <w:szCs w:val="21"/>
        </w:rPr>
        <w:t>1</w:t>
      </w:r>
      <w:r>
        <w:rPr>
          <w:rFonts w:hint="eastAsia" w:ascii="Times New Roman"/>
          <w:color w:val="000000"/>
          <w:szCs w:val="21"/>
        </w:rPr>
        <w:t>）</w:t>
      </w:r>
      <w:r>
        <w:rPr>
          <w:rFonts w:ascii="Times New Roman" w:hAnsi="Times New Roman"/>
          <w:color w:val="000000"/>
          <w:position w:val="-16"/>
          <w:szCs w:val="21"/>
        </w:rPr>
        <w:object>
          <v:shape id="_x0000_i1029" o:spt="75" type="#_x0000_t75" style="height:23.15pt;width:128.3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rPr>
          <w:rFonts w:hint="eastAsia" w:ascii="Times New Roman"/>
        </w:rPr>
        <w:t>；</w:t>
      </w:r>
    </w:p>
    <w:p w14:paraId="79D20317">
      <w:pPr>
        <w:spacing w:line="30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 xml:space="preserve">           </w:t>
      </w:r>
      <w:r>
        <w:rPr>
          <w:rFonts w:hint="eastAsia" w:ascii="Times New Roman"/>
          <w:color w:val="000000"/>
          <w:szCs w:val="21"/>
        </w:rPr>
        <w:t>　</w:t>
      </w:r>
      <w:r>
        <w:rPr>
          <w:rFonts w:hint="eastAsia" w:ascii="Times New Roman" w:hAnsi="Times New Roman"/>
          <w:color w:val="000000"/>
          <w:szCs w:val="21"/>
        </w:rPr>
        <w:t xml:space="preserve">  </w:t>
      </w:r>
      <w:r>
        <w:rPr>
          <w:rFonts w:hint="eastAsia" w:ascii="Times New Roman"/>
          <w:color w:val="000000"/>
          <w:szCs w:val="21"/>
        </w:rPr>
        <w:t>（</w:t>
      </w:r>
      <w:r>
        <w:rPr>
          <w:rFonts w:hint="eastAsia" w:ascii="Times New Roman" w:hAnsi="Times New Roman"/>
          <w:color w:val="000000"/>
          <w:szCs w:val="21"/>
        </w:rPr>
        <w:t>2</w:t>
      </w:r>
      <w:r>
        <w:rPr>
          <w:rFonts w:hint="eastAsia" w:ascii="Times New Roman"/>
          <w:color w:val="000000"/>
          <w:szCs w:val="21"/>
        </w:rPr>
        <w:t>）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30" o:spt="75" type="#_x0000_t75" style="height:17.55pt;width:101.4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rFonts w:hint="eastAsia" w:ascii="Times New Roman"/>
          <w:color w:val="000000"/>
          <w:szCs w:val="21"/>
        </w:rPr>
        <w:t>．</w:t>
      </w:r>
    </w:p>
    <w:p w14:paraId="597CB9BA">
      <w:pPr>
        <w:spacing w:line="300" w:lineRule="auto"/>
        <w:rPr>
          <w:rFonts w:ascii="Times New Roman" w:hAnsi="Times New Roman"/>
          <w:szCs w:val="24"/>
        </w:rPr>
      </w:pPr>
    </w:p>
    <w:p w14:paraId="2BFD4F7F">
      <w:pPr>
        <w:spacing w:line="300" w:lineRule="auto"/>
        <w:rPr>
          <w:rFonts w:ascii="Times New Roman" w:hAnsi="Times New Roman"/>
          <w:szCs w:val="24"/>
        </w:rPr>
      </w:pPr>
    </w:p>
    <w:p w14:paraId="2FDF7FFD">
      <w:pPr>
        <w:spacing w:line="300" w:lineRule="auto"/>
        <w:rPr>
          <w:rFonts w:ascii="Times New Roman" w:hAnsi="Times New Roman"/>
          <w:szCs w:val="24"/>
        </w:rPr>
      </w:pPr>
    </w:p>
    <w:p w14:paraId="2C3DD4BB">
      <w:pPr>
        <w:spacing w:line="300" w:lineRule="auto"/>
        <w:rPr>
          <w:rFonts w:ascii="Times New Roman" w:hAnsi="Times New Roman"/>
          <w:szCs w:val="24"/>
        </w:rPr>
      </w:pPr>
    </w:p>
    <w:p w14:paraId="18009E01">
      <w:pPr>
        <w:spacing w:line="30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 w:eastAsia="方正黑体简体"/>
          <w:color w:val="000000"/>
          <w:szCs w:val="21"/>
        </w:rPr>
        <w:t>练习：</w:t>
      </w:r>
      <w:r>
        <w:rPr>
          <w:rFonts w:hint="eastAsia" w:ascii="Times New Roman" w:hAnsi="Times New Roman"/>
          <w:color w:val="000000"/>
          <w:szCs w:val="21"/>
        </w:rPr>
        <w:t>1</w:t>
      </w:r>
      <w:r>
        <w:rPr>
          <w:rFonts w:hint="eastAsia" w:ascii="Times New Roman"/>
          <w:color w:val="000000"/>
          <w:szCs w:val="21"/>
        </w:rPr>
        <w:t>．分解因式：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31" o:spt="75" type="#_x0000_t75" style="height:17.55pt;width:110.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  <w:u w:val="single"/>
        </w:rPr>
        <w:t xml:space="preserve">                                      </w:t>
      </w:r>
      <w:r>
        <w:rPr>
          <w:rFonts w:hint="eastAsia" w:ascii="Times New Roman"/>
          <w:color w:val="000000"/>
          <w:szCs w:val="21"/>
        </w:rPr>
        <w:t>．</w:t>
      </w:r>
    </w:p>
    <w:p w14:paraId="035A524E">
      <w:pPr>
        <w:spacing w:line="300" w:lineRule="auto"/>
        <w:ind w:firstLine="630" w:firstLineChars="300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2</w:t>
      </w:r>
      <w:r>
        <w:rPr>
          <w:rFonts w:hint="eastAsia" w:ascii="Times New Roman"/>
          <w:color w:val="000000"/>
          <w:szCs w:val="21"/>
        </w:rPr>
        <w:t>．分解因式：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32" o:spt="75" type="#_x0000_t75" style="height:15.05pt;width:93.3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  <w:u w:val="single"/>
        </w:rPr>
        <w:t xml:space="preserve">                                         </w:t>
      </w:r>
      <w:r>
        <w:rPr>
          <w:rFonts w:hint="eastAsia" w:ascii="Times New Roman"/>
          <w:color w:val="000000"/>
          <w:szCs w:val="21"/>
        </w:rPr>
        <w:t>．</w:t>
      </w:r>
    </w:p>
    <w:p w14:paraId="22D97224">
      <w:pPr>
        <w:spacing w:line="300" w:lineRule="auto"/>
        <w:rPr>
          <w:rFonts w:ascii="Times New Roman" w:hAnsi="Times New Roman"/>
          <w:szCs w:val="24"/>
        </w:rPr>
      </w:pPr>
    </w:p>
    <w:p w14:paraId="6E68A621">
      <w:pPr>
        <w:spacing w:line="300" w:lineRule="auto"/>
        <w:rPr>
          <w:rFonts w:ascii="Times New Roman" w:hAnsi="Times New Roman"/>
          <w:szCs w:val="24"/>
        </w:rPr>
      </w:pPr>
    </w:p>
    <w:p w14:paraId="19FB6083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  <w:t>课堂</w:t>
      </w: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练习：</w:t>
      </w:r>
    </w:p>
    <w:p w14:paraId="6C82AFE9">
      <w:pPr>
        <w:tabs>
          <w:tab w:val="left" w:pos="8222"/>
        </w:tabs>
        <w:spacing w:line="30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szCs w:val="24"/>
          <w:lang w:val="en-US" w:eastAsia="zh-CN"/>
        </w:rPr>
        <w:t>1.</w:t>
      </w:r>
      <w:r>
        <w:rPr>
          <w:rFonts w:hint="eastAsia" w:ascii="Times New Roman"/>
          <w:color w:val="000000"/>
          <w:szCs w:val="21"/>
        </w:rPr>
        <w:t>分解因式：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33" o:spt="75" type="#_x0000_t75" style="height:15.05pt;width:78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  <w:u w:val="single"/>
        </w:rPr>
        <w:t xml:space="preserve">                                                  </w:t>
      </w:r>
      <w:r>
        <w:rPr>
          <w:rFonts w:hint="eastAsia" w:ascii="Times New Roman"/>
          <w:color w:val="000000"/>
          <w:szCs w:val="21"/>
        </w:rPr>
        <w:t>．</w:t>
      </w:r>
    </w:p>
    <w:p w14:paraId="0DD9DDA4">
      <w:pPr>
        <w:spacing w:line="300" w:lineRule="auto"/>
        <w:rPr>
          <w:rFonts w:hint="eastAsia" w:ascii="Times New Roman" w:hAnsi="Times New Roman"/>
          <w:szCs w:val="24"/>
          <w:lang w:val="en-US" w:eastAsia="zh-CN"/>
        </w:rPr>
      </w:pPr>
    </w:p>
    <w:p w14:paraId="39CCD23A">
      <w:pPr>
        <w:spacing w:line="30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szCs w:val="24"/>
          <w:lang w:val="en-US" w:eastAsia="zh-CN"/>
        </w:rPr>
        <w:t>2.</w:t>
      </w:r>
      <w:bookmarkStart w:id="2" w:name="_GoBack"/>
      <w:bookmarkEnd w:id="2"/>
      <w:r>
        <w:rPr>
          <w:rFonts w:hint="eastAsia" w:ascii="Times New Roman"/>
          <w:color w:val="000000"/>
          <w:szCs w:val="21"/>
        </w:rPr>
        <w:t>分解因式：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36" o:spt="75" type="#_x0000_t75" style="height:17.55pt;width:110.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6" DrawAspect="Content" ObjectID="_1468075734" r:id="rId2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  <w:u w:val="single"/>
        </w:rPr>
        <w:t xml:space="preserve">                                            </w:t>
      </w:r>
      <w:r>
        <w:rPr>
          <w:rFonts w:hint="eastAsia" w:ascii="Times New Roman"/>
          <w:color w:val="000000"/>
          <w:szCs w:val="21"/>
        </w:rPr>
        <w:t>．</w:t>
      </w:r>
    </w:p>
    <w:p w14:paraId="3C2EC27A">
      <w:pPr>
        <w:spacing w:line="300" w:lineRule="auto"/>
        <w:rPr>
          <w:rFonts w:hint="eastAsia" w:ascii="Times New Roman" w:hAnsi="Times New Roman"/>
          <w:szCs w:val="24"/>
          <w:lang w:val="en-US" w:eastAsia="zh-CN"/>
        </w:rPr>
      </w:pPr>
    </w:p>
    <w:p w14:paraId="5B54A9AF">
      <w:pPr>
        <w:spacing w:line="30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szCs w:val="24"/>
          <w:lang w:val="en-US" w:eastAsia="zh-CN"/>
        </w:rPr>
        <w:t>3.</w:t>
      </w:r>
      <w:r>
        <w:rPr>
          <w:rFonts w:hint="eastAsia" w:ascii="Times New Roman"/>
          <w:color w:val="000000"/>
          <w:szCs w:val="21"/>
        </w:rPr>
        <w:t>分解因式：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35" o:spt="75" type="#_x0000_t75" style="height:17.55pt;width:150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4">
            <o:LockedField>false</o:LockedField>
          </o:OLEObject>
        </w:object>
      </w:r>
      <w:r>
        <w:rPr>
          <w:rFonts w:hint="eastAsia" w:ascii="Times New Roman"/>
          <w:color w:val="000000"/>
          <w:szCs w:val="21"/>
        </w:rPr>
        <w:t>．</w:t>
      </w:r>
    </w:p>
    <w:p w14:paraId="026182F4">
      <w:pPr>
        <w:spacing w:line="300" w:lineRule="auto"/>
        <w:rPr>
          <w:rFonts w:hint="default" w:ascii="Times New Roman" w:hAnsi="Times New Roman"/>
          <w:szCs w:val="24"/>
          <w:lang w:val="en-US" w:eastAsia="zh-CN"/>
        </w:rPr>
      </w:pPr>
    </w:p>
    <w:p w14:paraId="605F8B30">
      <w:pPr>
        <w:spacing w:line="300" w:lineRule="auto"/>
        <w:rPr>
          <w:rFonts w:ascii="Times New Roman" w:hAnsi="Times New Roman"/>
          <w:szCs w:val="24"/>
        </w:rPr>
      </w:pPr>
    </w:p>
    <w:p w14:paraId="58702BC0">
      <w:pPr>
        <w:spacing w:line="300" w:lineRule="auto"/>
        <w:rPr>
          <w:rFonts w:ascii="Times New Roman" w:hAnsi="Times New Roman"/>
          <w:szCs w:val="24"/>
        </w:rPr>
      </w:pPr>
    </w:p>
    <w:p w14:paraId="7F954B85">
      <w:pPr>
        <w:spacing w:line="300" w:lineRule="auto"/>
        <w:rPr>
          <w:rFonts w:ascii="Times New Roman" w:hAnsi="Times New Roman"/>
          <w:szCs w:val="24"/>
        </w:rPr>
      </w:pPr>
    </w:p>
    <w:p w14:paraId="30BD7330">
      <w:pPr>
        <w:spacing w:line="300" w:lineRule="auto"/>
        <w:rPr>
          <w:rFonts w:ascii="Times New Roman" w:hAnsi="Times New Roman"/>
          <w:szCs w:val="24"/>
        </w:rPr>
      </w:pPr>
    </w:p>
    <w:p w14:paraId="59E72821">
      <w:pPr>
        <w:spacing w:line="300" w:lineRule="auto"/>
        <w:rPr>
          <w:rFonts w:ascii="Times New Roman" w:hAnsi="Times New Roman"/>
          <w:szCs w:val="24"/>
        </w:rPr>
      </w:pPr>
    </w:p>
    <w:p w14:paraId="264FA4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6DA"/>
    <w:rsid w:val="00047961"/>
    <w:rsid w:val="00085C30"/>
    <w:rsid w:val="00130441"/>
    <w:rsid w:val="00152AD0"/>
    <w:rsid w:val="00300E63"/>
    <w:rsid w:val="003236EB"/>
    <w:rsid w:val="004264BA"/>
    <w:rsid w:val="00435458"/>
    <w:rsid w:val="004C3C6F"/>
    <w:rsid w:val="006316DA"/>
    <w:rsid w:val="006A6C02"/>
    <w:rsid w:val="0080182B"/>
    <w:rsid w:val="008E0507"/>
    <w:rsid w:val="00981F82"/>
    <w:rsid w:val="009D707D"/>
    <w:rsid w:val="00AA495B"/>
    <w:rsid w:val="00B67564"/>
    <w:rsid w:val="00C4240B"/>
    <w:rsid w:val="00CE35D1"/>
    <w:rsid w:val="00ED06DF"/>
    <w:rsid w:val="00F80E38"/>
    <w:rsid w:val="00F8616E"/>
    <w:rsid w:val="021B42B7"/>
    <w:rsid w:val="13C01624"/>
    <w:rsid w:val="1DE57EA4"/>
    <w:rsid w:val="40FF3AC0"/>
    <w:rsid w:val="5D464695"/>
    <w:rsid w:val="7AD72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6" Type="http://schemas.openxmlformats.org/officeDocument/2006/relationships/fontTable" Target="fontTable.xml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280</Words>
  <Characters>283</Characters>
  <Lines>7</Lines>
  <Paragraphs>2</Paragraphs>
  <TotalTime>0</TotalTime>
  <ScaleCrop>false</ScaleCrop>
  <LinksUpToDate>false</LinksUpToDate>
  <CharactersWithSpaces>564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2021-07-13T03:28:00Z</dcterms:created>
  <dc:creator>zhouzhou</dc:creator>
  <cp:lastModifiedBy>茶新味</cp:lastModifiedBy>
  <dcterms:modified xsi:type="dcterms:W3CDTF">2025-06-27T05:26:42Z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eyJoZGlkIjoiMGUzYTQ5YjQyYWRiMjVmODEwNTkyNjZlNTA4NDg4YTQiLCJ1c2VySWQiOiIzMjQ2MzMyNzQifQ==</vt:lpwstr>
  </property>
  <property fmtid="{D5CDD505-2E9C-101B-9397-08002B2CF9AE}" pid="3" name="KSOProductBuildVer">
    <vt:lpwstr>2052-12.1.0.21541</vt:lpwstr>
  </property>
  <property fmtid="{D5CDD505-2E9C-101B-9397-08002B2CF9AE}" pid="4" name="ICV">
    <vt:lpwstr>6EEA18F94AFA4ED7907723EFB7023016_13</vt:lpwstr>
  </property>
</Properties>
</file>